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F60" w:rsidRDefault="00B54F60" w:rsidP="003E3F3D">
      <w:pPr>
        <w:spacing w:before="105" w:after="0" w:line="240" w:lineRule="auto"/>
        <w:jc w:val="center"/>
        <w:rPr>
          <w:rFonts w:ascii="Atkinson Hyperlegible" w:eastAsia="Times New Roman" w:hAnsi="Atkinson Hyperlegible" w:cs="Times New Roman"/>
          <w:b/>
          <w:bCs/>
          <w:sz w:val="27"/>
          <w:szCs w:val="27"/>
        </w:rPr>
      </w:pPr>
      <w:r>
        <w:rPr>
          <w:rFonts w:ascii="Atkinson Hyperlegible" w:eastAsia="Times New Roman" w:hAnsi="Atkinson Hyperlegible" w:cs="Times New Roman"/>
          <w:b/>
          <w:bCs/>
          <w:sz w:val="27"/>
          <w:szCs w:val="27"/>
        </w:rPr>
        <w:t xml:space="preserve">The Plantation </w:t>
      </w:r>
      <w:r w:rsidR="005A0EA3">
        <w:rPr>
          <w:rFonts w:ascii="Atkinson Hyperlegible" w:eastAsia="Times New Roman" w:hAnsi="Atkinson Hyperlegible" w:cs="Times New Roman"/>
          <w:b/>
          <w:bCs/>
          <w:sz w:val="27"/>
          <w:szCs w:val="27"/>
        </w:rPr>
        <w:t xml:space="preserve">Neighborhood </w:t>
      </w:r>
      <w:r>
        <w:rPr>
          <w:rFonts w:ascii="Atkinson Hyperlegible" w:eastAsia="Times New Roman" w:hAnsi="Atkinson Hyperlegible" w:cs="Times New Roman"/>
          <w:b/>
          <w:bCs/>
          <w:sz w:val="27"/>
          <w:szCs w:val="27"/>
        </w:rPr>
        <w:t>Traffic Calming Program – High Level Goals, Objectives, &amp; Options</w:t>
      </w:r>
    </w:p>
    <w:p w:rsidR="00705213" w:rsidRDefault="00B54F60" w:rsidP="00B54F60">
      <w:pPr>
        <w:spacing w:before="105" w:after="0" w:line="240" w:lineRule="auto"/>
        <w:rPr>
          <w:rFonts w:ascii="Atkinson Hyperlegible" w:eastAsia="Times New Roman" w:hAnsi="Atkinson Hyperlegible" w:cs="Times New Roman"/>
          <w:bCs/>
          <w:sz w:val="27"/>
          <w:szCs w:val="27"/>
        </w:rPr>
      </w:pPr>
      <w:r>
        <w:rPr>
          <w:rFonts w:ascii="Atkinson Hyperlegible" w:eastAsia="Times New Roman" w:hAnsi="Atkinson Hyperlegible" w:cs="Times New Roman"/>
          <w:bCs/>
          <w:sz w:val="27"/>
          <w:szCs w:val="27"/>
        </w:rPr>
        <w:t xml:space="preserve">The </w:t>
      </w:r>
      <w:r w:rsidR="00705213" w:rsidRPr="00705213">
        <w:rPr>
          <w:rFonts w:ascii="Atkinson Hyperlegible" w:eastAsia="Times New Roman" w:hAnsi="Atkinson Hyperlegible" w:cs="Times New Roman"/>
          <w:b/>
          <w:bCs/>
          <w:sz w:val="27"/>
          <w:szCs w:val="27"/>
        </w:rPr>
        <w:t xml:space="preserve">City of Plantation’s Neighborhood </w:t>
      </w:r>
      <w:r w:rsidRPr="00705213">
        <w:rPr>
          <w:rFonts w:ascii="Atkinson Hyperlegible" w:eastAsia="Times New Roman" w:hAnsi="Atkinson Hyperlegible" w:cs="Times New Roman"/>
          <w:b/>
          <w:bCs/>
          <w:sz w:val="27"/>
          <w:szCs w:val="27"/>
        </w:rPr>
        <w:t xml:space="preserve">Traffic Calming Program </w:t>
      </w:r>
      <w:r w:rsidR="00705213" w:rsidRPr="00705213">
        <w:rPr>
          <w:rFonts w:ascii="Atkinson Hyperlegible" w:eastAsia="Times New Roman" w:hAnsi="Atkinson Hyperlegible" w:cs="Times New Roman"/>
          <w:b/>
          <w:bCs/>
          <w:sz w:val="27"/>
          <w:szCs w:val="27"/>
        </w:rPr>
        <w:t>(NTCP)</w:t>
      </w:r>
      <w:r w:rsidR="00705213">
        <w:rPr>
          <w:rFonts w:ascii="Atkinson Hyperlegible" w:eastAsia="Times New Roman" w:hAnsi="Atkinson Hyperlegible" w:cs="Times New Roman"/>
          <w:bCs/>
          <w:sz w:val="27"/>
          <w:szCs w:val="27"/>
        </w:rPr>
        <w:t xml:space="preserve"> </w:t>
      </w:r>
      <w:r>
        <w:rPr>
          <w:rFonts w:ascii="Atkinson Hyperlegible" w:eastAsia="Times New Roman" w:hAnsi="Atkinson Hyperlegible" w:cs="Times New Roman"/>
          <w:bCs/>
          <w:sz w:val="27"/>
          <w:szCs w:val="27"/>
        </w:rPr>
        <w:t xml:space="preserve">is designed to increase pedestrian foot and bicycle traffic in our neighborhood and increase the street safety necessary to support and evolve this type of traffic. The expected result is improved safety, speed limit adherence, and </w:t>
      </w:r>
      <w:r w:rsidR="00705213">
        <w:rPr>
          <w:rFonts w:ascii="Atkinson Hyperlegible" w:eastAsia="Times New Roman" w:hAnsi="Atkinson Hyperlegible" w:cs="Times New Roman"/>
          <w:bCs/>
          <w:sz w:val="27"/>
          <w:szCs w:val="27"/>
        </w:rPr>
        <w:t xml:space="preserve">ensuring neighborhood streets are primarily used by local residents. </w:t>
      </w:r>
    </w:p>
    <w:p w:rsidR="00FE715E" w:rsidRDefault="00FE715E" w:rsidP="00B54F60">
      <w:pPr>
        <w:spacing w:before="105" w:after="0" w:line="240" w:lineRule="auto"/>
        <w:rPr>
          <w:rFonts w:ascii="Atkinson Hyperlegible" w:eastAsia="Times New Roman" w:hAnsi="Atkinson Hyperlegible" w:cs="Times New Roman"/>
          <w:bCs/>
          <w:sz w:val="27"/>
          <w:szCs w:val="27"/>
        </w:rPr>
      </w:pPr>
    </w:p>
    <w:p w:rsidR="00FE715E" w:rsidRDefault="00FE715E" w:rsidP="00B54F60">
      <w:pPr>
        <w:spacing w:before="105" w:after="0" w:line="240" w:lineRule="auto"/>
        <w:rPr>
          <w:rFonts w:ascii="Atkinson Hyperlegible" w:eastAsia="Times New Roman" w:hAnsi="Atkinson Hyperlegible" w:cs="Times New Roman"/>
          <w:b/>
          <w:bCs/>
          <w:sz w:val="27"/>
          <w:szCs w:val="27"/>
        </w:rPr>
      </w:pPr>
      <w:r w:rsidRPr="00FE715E">
        <w:rPr>
          <w:rFonts w:ascii="Atkinson Hyperlegible" w:eastAsia="Times New Roman" w:hAnsi="Atkinson Hyperlegible" w:cs="Times New Roman"/>
          <w:b/>
          <w:bCs/>
          <w:sz w:val="27"/>
          <w:szCs w:val="27"/>
        </w:rPr>
        <w:t xml:space="preserve">What is Traffic Calming? </w:t>
      </w:r>
      <w:bookmarkStart w:id="0" w:name="_GoBack"/>
      <w:bookmarkEnd w:id="0"/>
    </w:p>
    <w:p w:rsidR="00FE715E" w:rsidRDefault="00FE715E" w:rsidP="00B54F60">
      <w:pPr>
        <w:spacing w:before="105" w:after="0" w:line="240" w:lineRule="auto"/>
        <w:rPr>
          <w:rFonts w:ascii="Atkinson Hyperlegible" w:eastAsia="Times New Roman" w:hAnsi="Atkinson Hyperlegible" w:cs="Times New Roman"/>
          <w:bCs/>
          <w:sz w:val="27"/>
          <w:szCs w:val="27"/>
        </w:rPr>
      </w:pPr>
      <w:r>
        <w:rPr>
          <w:rFonts w:ascii="Atkinson Hyperlegible" w:eastAsia="Times New Roman" w:hAnsi="Atkinson Hyperlegible" w:cs="Times New Roman"/>
          <w:bCs/>
          <w:sz w:val="27"/>
          <w:szCs w:val="27"/>
        </w:rPr>
        <w:t xml:space="preserve">Traffic Calming is the installation of designed roadway measures to reduce traffic, speeds and / or cut- or pass-through vehicle volumes, in the interest of road safety, community livability and returning a neighborhood roadway to its intended function of servicing the community. </w:t>
      </w:r>
    </w:p>
    <w:p w:rsidR="00FE715E" w:rsidRPr="00FE715E" w:rsidRDefault="00FE715E" w:rsidP="00B54F60">
      <w:pPr>
        <w:spacing w:before="105" w:after="0" w:line="240" w:lineRule="auto"/>
        <w:rPr>
          <w:rFonts w:ascii="Atkinson Hyperlegible" w:eastAsia="Times New Roman" w:hAnsi="Atkinson Hyperlegible" w:cs="Times New Roman"/>
          <w:bCs/>
          <w:sz w:val="27"/>
          <w:szCs w:val="27"/>
        </w:rPr>
      </w:pPr>
    </w:p>
    <w:p w:rsidR="00705213" w:rsidRDefault="00705213" w:rsidP="00B54F60">
      <w:pPr>
        <w:spacing w:before="105" w:after="0" w:line="240" w:lineRule="auto"/>
        <w:rPr>
          <w:rFonts w:ascii="Atkinson Hyperlegible" w:eastAsia="Times New Roman" w:hAnsi="Atkinson Hyperlegible" w:cs="Times New Roman"/>
          <w:bCs/>
          <w:sz w:val="27"/>
          <w:szCs w:val="27"/>
        </w:rPr>
      </w:pPr>
      <w:r w:rsidRPr="00705213">
        <w:rPr>
          <w:rFonts w:ascii="Atkinson Hyperlegible" w:eastAsia="Times New Roman" w:hAnsi="Atkinson Hyperlegible" w:cs="Times New Roman"/>
          <w:b/>
          <w:bCs/>
          <w:sz w:val="27"/>
          <w:szCs w:val="27"/>
        </w:rPr>
        <w:t>IMPORTANT</w:t>
      </w:r>
      <w:r>
        <w:rPr>
          <w:rFonts w:ascii="Atkinson Hyperlegible" w:eastAsia="Times New Roman" w:hAnsi="Atkinson Hyperlegible" w:cs="Times New Roman"/>
          <w:bCs/>
          <w:sz w:val="27"/>
          <w:szCs w:val="27"/>
        </w:rPr>
        <w:t>:</w:t>
      </w:r>
    </w:p>
    <w:p w:rsidR="00B54F60" w:rsidRDefault="0043768C" w:rsidP="0043768C">
      <w:pPr>
        <w:pStyle w:val="ListParagraph"/>
        <w:numPr>
          <w:ilvl w:val="0"/>
          <w:numId w:val="7"/>
        </w:numPr>
        <w:spacing w:before="105" w:after="0" w:line="240" w:lineRule="auto"/>
        <w:rPr>
          <w:rFonts w:ascii="Atkinson Hyperlegible" w:eastAsia="Times New Roman" w:hAnsi="Atkinson Hyperlegible" w:cs="Times New Roman"/>
          <w:bCs/>
          <w:sz w:val="20"/>
          <w:szCs w:val="20"/>
        </w:rPr>
      </w:pPr>
      <w:r>
        <w:rPr>
          <w:rFonts w:ascii="Atkinson Hyperlegible" w:eastAsia="Times New Roman" w:hAnsi="Atkinson Hyperlegible" w:cs="Times New Roman"/>
          <w:bCs/>
          <w:sz w:val="20"/>
          <w:szCs w:val="20"/>
        </w:rPr>
        <w:t>65% of our homeowners MUST vote YES in this survey</w:t>
      </w:r>
      <w:r w:rsidR="002F5690">
        <w:rPr>
          <w:rFonts w:ascii="Atkinson Hyperlegible" w:eastAsia="Times New Roman" w:hAnsi="Atkinson Hyperlegible" w:cs="Times New Roman"/>
          <w:bCs/>
          <w:sz w:val="20"/>
          <w:szCs w:val="20"/>
        </w:rPr>
        <w:t xml:space="preserve"> (a.k.a. petition)</w:t>
      </w:r>
      <w:r>
        <w:rPr>
          <w:rFonts w:ascii="Atkinson Hyperlegible" w:eastAsia="Times New Roman" w:hAnsi="Atkinson Hyperlegible" w:cs="Times New Roman"/>
          <w:bCs/>
          <w:sz w:val="20"/>
          <w:szCs w:val="20"/>
        </w:rPr>
        <w:t xml:space="preserve"> in order to support the NTCP </w:t>
      </w:r>
      <w:r w:rsidR="00FC1F2A">
        <w:rPr>
          <w:rFonts w:ascii="Atkinson Hyperlegible" w:eastAsia="Times New Roman" w:hAnsi="Atkinson Hyperlegible" w:cs="Times New Roman"/>
          <w:bCs/>
          <w:sz w:val="20"/>
          <w:szCs w:val="20"/>
        </w:rPr>
        <w:t xml:space="preserve">initiative </w:t>
      </w:r>
      <w:r>
        <w:rPr>
          <w:rFonts w:ascii="Atkinson Hyperlegible" w:eastAsia="Times New Roman" w:hAnsi="Atkinson Hyperlegible" w:cs="Times New Roman"/>
          <w:bCs/>
          <w:sz w:val="20"/>
          <w:szCs w:val="20"/>
        </w:rPr>
        <w:t xml:space="preserve">for our neighborhood </w:t>
      </w:r>
    </w:p>
    <w:p w:rsidR="0043768C" w:rsidRDefault="0043768C" w:rsidP="0043768C">
      <w:pPr>
        <w:pStyle w:val="ListParagraph"/>
        <w:numPr>
          <w:ilvl w:val="0"/>
          <w:numId w:val="7"/>
        </w:numPr>
        <w:spacing w:before="105" w:after="0" w:line="240" w:lineRule="auto"/>
        <w:rPr>
          <w:rFonts w:ascii="Atkinson Hyperlegible" w:eastAsia="Times New Roman" w:hAnsi="Atkinson Hyperlegible" w:cs="Times New Roman"/>
          <w:bCs/>
          <w:sz w:val="20"/>
          <w:szCs w:val="20"/>
        </w:rPr>
      </w:pPr>
      <w:r>
        <w:rPr>
          <w:rFonts w:ascii="Atkinson Hyperlegible" w:eastAsia="Times New Roman" w:hAnsi="Atkinson Hyperlegible" w:cs="Times New Roman"/>
          <w:bCs/>
          <w:sz w:val="20"/>
          <w:szCs w:val="20"/>
        </w:rPr>
        <w:t>With 65% community alignment, the City will install the temporary mechanisms to capture traffic data on our neighborhood streets for a designated period of time.</w:t>
      </w:r>
    </w:p>
    <w:p w:rsidR="0043768C" w:rsidRDefault="0043768C" w:rsidP="0043768C">
      <w:pPr>
        <w:pStyle w:val="ListParagraph"/>
        <w:numPr>
          <w:ilvl w:val="0"/>
          <w:numId w:val="7"/>
        </w:numPr>
        <w:spacing w:before="105" w:after="0" w:line="240" w:lineRule="auto"/>
        <w:rPr>
          <w:rFonts w:ascii="Atkinson Hyperlegible" w:eastAsia="Times New Roman" w:hAnsi="Atkinson Hyperlegible" w:cs="Times New Roman"/>
          <w:bCs/>
          <w:sz w:val="20"/>
          <w:szCs w:val="20"/>
        </w:rPr>
      </w:pPr>
      <w:r>
        <w:rPr>
          <w:rFonts w:ascii="Atkinson Hyperlegible" w:eastAsia="Times New Roman" w:hAnsi="Atkinson Hyperlegible" w:cs="Times New Roman"/>
          <w:bCs/>
          <w:sz w:val="20"/>
          <w:szCs w:val="20"/>
        </w:rPr>
        <w:t xml:space="preserve">The resulting JCC HOA traffic data will be evaluated by the Departments heads </w:t>
      </w:r>
      <w:r w:rsidR="006E1CA9">
        <w:rPr>
          <w:rFonts w:ascii="Atkinson Hyperlegible" w:eastAsia="Times New Roman" w:hAnsi="Atkinson Hyperlegible" w:cs="Times New Roman"/>
          <w:bCs/>
          <w:sz w:val="20"/>
          <w:szCs w:val="20"/>
        </w:rPr>
        <w:t xml:space="preserve">(a.k.a. </w:t>
      </w:r>
      <w:r>
        <w:rPr>
          <w:rFonts w:ascii="Atkinson Hyperlegible" w:eastAsia="Times New Roman" w:hAnsi="Atkinson Hyperlegible" w:cs="Times New Roman"/>
          <w:bCs/>
          <w:sz w:val="20"/>
          <w:szCs w:val="20"/>
        </w:rPr>
        <w:t>that manage the various City services</w:t>
      </w:r>
      <w:r w:rsidR="006E1CA9">
        <w:rPr>
          <w:rFonts w:ascii="Atkinson Hyperlegible" w:eastAsia="Times New Roman" w:hAnsi="Atkinson Hyperlegible" w:cs="Times New Roman"/>
          <w:bCs/>
          <w:sz w:val="20"/>
          <w:szCs w:val="20"/>
        </w:rPr>
        <w:t xml:space="preserve"> to determine which solution options match the data collected.</w:t>
      </w:r>
    </w:p>
    <w:p w:rsidR="0043768C" w:rsidRDefault="0043768C" w:rsidP="006E1CA9">
      <w:pPr>
        <w:pStyle w:val="ListParagraph"/>
        <w:numPr>
          <w:ilvl w:val="1"/>
          <w:numId w:val="7"/>
        </w:numPr>
        <w:spacing w:before="105" w:after="0" w:line="240" w:lineRule="auto"/>
        <w:rPr>
          <w:rFonts w:ascii="Atkinson Hyperlegible" w:eastAsia="Times New Roman" w:hAnsi="Atkinson Hyperlegible" w:cs="Times New Roman"/>
          <w:bCs/>
          <w:sz w:val="20"/>
          <w:szCs w:val="20"/>
        </w:rPr>
      </w:pPr>
      <w:r>
        <w:rPr>
          <w:rFonts w:ascii="Atkinson Hyperlegible" w:eastAsia="Times New Roman" w:hAnsi="Atkinson Hyperlegible" w:cs="Times New Roman"/>
          <w:bCs/>
          <w:sz w:val="20"/>
          <w:szCs w:val="20"/>
        </w:rPr>
        <w:t>NTCP data can result in 2 types of remedial solutions</w:t>
      </w:r>
      <w:r w:rsidR="006E1CA9">
        <w:rPr>
          <w:rFonts w:ascii="Atkinson Hyperlegible" w:eastAsia="Times New Roman" w:hAnsi="Atkinson Hyperlegible" w:cs="Times New Roman"/>
          <w:bCs/>
          <w:sz w:val="20"/>
          <w:szCs w:val="20"/>
        </w:rPr>
        <w:t xml:space="preserve"> implemented on our community streets</w:t>
      </w:r>
      <w:r>
        <w:rPr>
          <w:rFonts w:ascii="Atkinson Hyperlegible" w:eastAsia="Times New Roman" w:hAnsi="Atkinson Hyperlegible" w:cs="Times New Roman"/>
          <w:bCs/>
          <w:sz w:val="20"/>
          <w:szCs w:val="20"/>
        </w:rPr>
        <w:t xml:space="preserve">: </w:t>
      </w:r>
      <w:r>
        <w:rPr>
          <w:rFonts w:ascii="Atkinson Hyperlegible" w:eastAsia="Times New Roman" w:hAnsi="Atkinson Hyperlegible" w:cs="Times New Roman"/>
          <w:bCs/>
          <w:sz w:val="20"/>
          <w:szCs w:val="20"/>
        </w:rPr>
        <w:br/>
        <w:t xml:space="preserve">(1) Speed Readers </w:t>
      </w:r>
      <w:r w:rsidR="006E1CA9">
        <w:rPr>
          <w:rFonts w:ascii="Atkinson Hyperlegible" w:eastAsia="Times New Roman" w:hAnsi="Atkinson Hyperlegible" w:cs="Times New Roman"/>
          <w:bCs/>
          <w:sz w:val="20"/>
          <w:szCs w:val="20"/>
        </w:rPr>
        <w:t xml:space="preserve">and/or </w:t>
      </w:r>
      <w:r w:rsidRPr="006E1CA9">
        <w:rPr>
          <w:rFonts w:ascii="Atkinson Hyperlegible" w:eastAsia="Times New Roman" w:hAnsi="Atkinson Hyperlegible" w:cs="Times New Roman"/>
          <w:bCs/>
          <w:sz w:val="20"/>
          <w:szCs w:val="20"/>
        </w:rPr>
        <w:t xml:space="preserve">(2) </w:t>
      </w:r>
      <w:r w:rsidR="006E1CA9">
        <w:rPr>
          <w:rFonts w:ascii="Atkinson Hyperlegible" w:eastAsia="Times New Roman" w:hAnsi="Atkinson Hyperlegible" w:cs="Times New Roman"/>
          <w:bCs/>
          <w:sz w:val="20"/>
          <w:szCs w:val="20"/>
        </w:rPr>
        <w:t>Speed Humps</w:t>
      </w:r>
    </w:p>
    <w:p w:rsidR="006E1CA9" w:rsidRDefault="006E1CA9" w:rsidP="006E1CA9">
      <w:pPr>
        <w:pStyle w:val="ListParagraph"/>
        <w:numPr>
          <w:ilvl w:val="0"/>
          <w:numId w:val="7"/>
        </w:numPr>
        <w:spacing w:before="105" w:after="0" w:line="240" w:lineRule="auto"/>
        <w:rPr>
          <w:rFonts w:ascii="Atkinson Hyperlegible" w:eastAsia="Times New Roman" w:hAnsi="Atkinson Hyperlegible" w:cs="Times New Roman"/>
          <w:bCs/>
          <w:sz w:val="20"/>
          <w:szCs w:val="20"/>
        </w:rPr>
      </w:pPr>
      <w:r>
        <w:rPr>
          <w:rFonts w:ascii="Atkinson Hyperlegible" w:eastAsia="Times New Roman" w:hAnsi="Atkinson Hyperlegible" w:cs="Times New Roman"/>
          <w:bCs/>
          <w:sz w:val="20"/>
          <w:szCs w:val="20"/>
        </w:rPr>
        <w:t>Following installation of the data-driven solutions the community will benefit from the anticipated safety results.</w:t>
      </w:r>
    </w:p>
    <w:p w:rsidR="006E1CA9" w:rsidRDefault="006E1CA9" w:rsidP="006E1CA9">
      <w:pPr>
        <w:pStyle w:val="ListParagraph"/>
        <w:numPr>
          <w:ilvl w:val="0"/>
          <w:numId w:val="7"/>
        </w:numPr>
        <w:spacing w:before="105" w:after="0" w:line="240" w:lineRule="auto"/>
        <w:rPr>
          <w:rFonts w:ascii="Atkinson Hyperlegible" w:eastAsia="Times New Roman" w:hAnsi="Atkinson Hyperlegible" w:cs="Times New Roman"/>
          <w:bCs/>
          <w:sz w:val="20"/>
          <w:szCs w:val="20"/>
        </w:rPr>
      </w:pPr>
      <w:r>
        <w:rPr>
          <w:rFonts w:ascii="Atkinson Hyperlegible" w:eastAsia="Times New Roman" w:hAnsi="Atkinson Hyperlegible" w:cs="Times New Roman"/>
          <w:bCs/>
          <w:sz w:val="20"/>
          <w:szCs w:val="20"/>
        </w:rPr>
        <w:t xml:space="preserve">Should the </w:t>
      </w:r>
      <w:r w:rsidR="002F5690">
        <w:rPr>
          <w:rFonts w:ascii="Atkinson Hyperlegible" w:eastAsia="Times New Roman" w:hAnsi="Atkinson Hyperlegible" w:cs="Times New Roman"/>
          <w:bCs/>
          <w:sz w:val="20"/>
          <w:szCs w:val="20"/>
        </w:rPr>
        <w:t xml:space="preserve">community </w:t>
      </w:r>
      <w:r>
        <w:rPr>
          <w:rFonts w:ascii="Atkinson Hyperlegible" w:eastAsia="Times New Roman" w:hAnsi="Atkinson Hyperlegible" w:cs="Times New Roman"/>
          <w:bCs/>
          <w:sz w:val="20"/>
          <w:szCs w:val="20"/>
        </w:rPr>
        <w:t>homeowners change their original decision</w:t>
      </w:r>
      <w:r w:rsidR="002F5690">
        <w:rPr>
          <w:rFonts w:ascii="Atkinson Hyperlegible" w:eastAsia="Times New Roman" w:hAnsi="Atkinson Hyperlegible" w:cs="Times New Roman"/>
          <w:bCs/>
          <w:sz w:val="20"/>
          <w:szCs w:val="20"/>
        </w:rPr>
        <w:t xml:space="preserve"> </w:t>
      </w:r>
      <w:r w:rsidR="00687C92">
        <w:rPr>
          <w:rFonts w:ascii="Atkinson Hyperlegible" w:eastAsia="Times New Roman" w:hAnsi="Atkinson Hyperlegible" w:cs="Times New Roman"/>
          <w:bCs/>
          <w:sz w:val="20"/>
          <w:szCs w:val="20"/>
        </w:rPr>
        <w:t>and request</w:t>
      </w:r>
      <w:r w:rsidR="002F5690">
        <w:rPr>
          <w:rFonts w:ascii="Atkinson Hyperlegible" w:eastAsia="Times New Roman" w:hAnsi="Atkinson Hyperlegible" w:cs="Times New Roman"/>
          <w:bCs/>
          <w:sz w:val="20"/>
          <w:szCs w:val="20"/>
        </w:rPr>
        <w:t xml:space="preserve"> </w:t>
      </w:r>
      <w:r w:rsidR="001429C2">
        <w:rPr>
          <w:rFonts w:ascii="Atkinson Hyperlegible" w:eastAsia="Times New Roman" w:hAnsi="Atkinson Hyperlegible" w:cs="Times New Roman"/>
          <w:bCs/>
          <w:sz w:val="20"/>
          <w:szCs w:val="20"/>
        </w:rPr>
        <w:t>remov</w:t>
      </w:r>
      <w:r w:rsidR="00687C92">
        <w:rPr>
          <w:rFonts w:ascii="Atkinson Hyperlegible" w:eastAsia="Times New Roman" w:hAnsi="Atkinson Hyperlegible" w:cs="Times New Roman"/>
          <w:bCs/>
          <w:sz w:val="20"/>
          <w:szCs w:val="20"/>
        </w:rPr>
        <w:t>al of</w:t>
      </w:r>
      <w:r w:rsidR="001429C2">
        <w:rPr>
          <w:rFonts w:ascii="Atkinson Hyperlegible" w:eastAsia="Times New Roman" w:hAnsi="Atkinson Hyperlegible" w:cs="Times New Roman"/>
          <w:bCs/>
          <w:sz w:val="20"/>
          <w:szCs w:val="20"/>
        </w:rPr>
        <w:t xml:space="preserve"> </w:t>
      </w:r>
      <w:r w:rsidR="002F5690">
        <w:rPr>
          <w:rFonts w:ascii="Atkinson Hyperlegible" w:eastAsia="Times New Roman" w:hAnsi="Atkinson Hyperlegible" w:cs="Times New Roman"/>
          <w:bCs/>
          <w:sz w:val="20"/>
          <w:szCs w:val="20"/>
        </w:rPr>
        <w:t>implement</w:t>
      </w:r>
      <w:r w:rsidR="001429C2">
        <w:rPr>
          <w:rFonts w:ascii="Atkinson Hyperlegible" w:eastAsia="Times New Roman" w:hAnsi="Atkinson Hyperlegible" w:cs="Times New Roman"/>
          <w:bCs/>
          <w:sz w:val="20"/>
          <w:szCs w:val="20"/>
        </w:rPr>
        <w:t>ed</w:t>
      </w:r>
      <w:r w:rsidR="002F5690">
        <w:rPr>
          <w:rFonts w:ascii="Atkinson Hyperlegible" w:eastAsia="Times New Roman" w:hAnsi="Atkinson Hyperlegible" w:cs="Times New Roman"/>
          <w:bCs/>
          <w:sz w:val="20"/>
          <w:szCs w:val="20"/>
        </w:rPr>
        <w:t xml:space="preserve"> NTCP solutions in our neighborhood, a new petition w</w:t>
      </w:r>
      <w:r w:rsidR="001429C2">
        <w:rPr>
          <w:rFonts w:ascii="Atkinson Hyperlegible" w:eastAsia="Times New Roman" w:hAnsi="Atkinson Hyperlegible" w:cs="Times New Roman"/>
          <w:bCs/>
          <w:sz w:val="20"/>
          <w:szCs w:val="20"/>
        </w:rPr>
        <w:t>ill be required with the same homeowner % required for the City to consider removal.</w:t>
      </w:r>
    </w:p>
    <w:p w:rsidR="001429C2" w:rsidRDefault="001429C2" w:rsidP="001429C2">
      <w:pPr>
        <w:pStyle w:val="ListParagraph"/>
        <w:numPr>
          <w:ilvl w:val="1"/>
          <w:numId w:val="7"/>
        </w:numPr>
        <w:spacing w:before="105" w:after="0" w:line="240" w:lineRule="auto"/>
        <w:rPr>
          <w:rFonts w:ascii="Atkinson Hyperlegible" w:eastAsia="Times New Roman" w:hAnsi="Atkinson Hyperlegible" w:cs="Times New Roman"/>
          <w:bCs/>
          <w:sz w:val="20"/>
          <w:szCs w:val="20"/>
        </w:rPr>
      </w:pPr>
      <w:r>
        <w:rPr>
          <w:rFonts w:ascii="Atkinson Hyperlegible" w:eastAsia="Times New Roman" w:hAnsi="Atkinson Hyperlegible" w:cs="Times New Roman"/>
          <w:bCs/>
          <w:sz w:val="20"/>
          <w:szCs w:val="20"/>
        </w:rPr>
        <w:t>The City will undertake another data gathering effort</w:t>
      </w:r>
    </w:p>
    <w:p w:rsidR="00B54F60" w:rsidRPr="00687C92" w:rsidRDefault="001429C2" w:rsidP="00687C92">
      <w:pPr>
        <w:pStyle w:val="ListParagraph"/>
        <w:numPr>
          <w:ilvl w:val="0"/>
          <w:numId w:val="7"/>
        </w:numPr>
        <w:spacing w:before="105" w:after="0" w:line="240" w:lineRule="auto"/>
        <w:jc w:val="center"/>
        <w:rPr>
          <w:rFonts w:ascii="Atkinson Hyperlegible" w:eastAsia="Times New Roman" w:hAnsi="Atkinson Hyperlegible" w:cs="Times New Roman"/>
          <w:b/>
          <w:bCs/>
          <w:sz w:val="27"/>
          <w:szCs w:val="27"/>
        </w:rPr>
      </w:pPr>
      <w:r w:rsidRPr="00687C92">
        <w:rPr>
          <w:rFonts w:ascii="Atkinson Hyperlegible" w:eastAsia="Times New Roman" w:hAnsi="Atkinson Hyperlegible" w:cs="Times New Roman"/>
          <w:bCs/>
          <w:sz w:val="20"/>
          <w:szCs w:val="20"/>
        </w:rPr>
        <w:t xml:space="preserve">If </w:t>
      </w:r>
      <w:r w:rsidR="00160AAB">
        <w:rPr>
          <w:rFonts w:ascii="Atkinson Hyperlegible" w:eastAsia="Times New Roman" w:hAnsi="Atkinson Hyperlegible" w:cs="Times New Roman"/>
          <w:bCs/>
          <w:sz w:val="20"/>
          <w:szCs w:val="20"/>
        </w:rPr>
        <w:t xml:space="preserve">the neighborhood traffic </w:t>
      </w:r>
      <w:r w:rsidR="00687C92" w:rsidRPr="00687C92">
        <w:rPr>
          <w:rFonts w:ascii="Atkinson Hyperlegible" w:eastAsia="Times New Roman" w:hAnsi="Atkinson Hyperlegible" w:cs="Times New Roman"/>
          <w:bCs/>
          <w:sz w:val="20"/>
          <w:szCs w:val="20"/>
        </w:rPr>
        <w:t xml:space="preserve">data does not support removal of </w:t>
      </w:r>
      <w:r w:rsidR="00160AAB">
        <w:rPr>
          <w:rFonts w:ascii="Atkinson Hyperlegible" w:eastAsia="Times New Roman" w:hAnsi="Atkinson Hyperlegible" w:cs="Times New Roman"/>
          <w:bCs/>
          <w:sz w:val="20"/>
          <w:szCs w:val="20"/>
        </w:rPr>
        <w:t>the NTCP equipment initially installed, the City will have no rational basis to remove the NTCP equipment installed and in use.</w:t>
      </w:r>
    </w:p>
    <w:p w:rsidR="00687C92" w:rsidRPr="00687C92" w:rsidRDefault="00687C92" w:rsidP="00076167">
      <w:pPr>
        <w:pStyle w:val="ListParagraph"/>
        <w:numPr>
          <w:ilvl w:val="1"/>
          <w:numId w:val="7"/>
        </w:numPr>
        <w:spacing w:before="105" w:after="0" w:line="240" w:lineRule="auto"/>
        <w:jc w:val="center"/>
        <w:rPr>
          <w:rFonts w:ascii="Atkinson Hyperlegible" w:eastAsia="Times New Roman" w:hAnsi="Atkinson Hyperlegible" w:cs="Times New Roman"/>
          <w:b/>
          <w:bCs/>
          <w:sz w:val="27"/>
          <w:szCs w:val="27"/>
        </w:rPr>
      </w:pPr>
    </w:p>
    <w:p w:rsidR="003E3F3D" w:rsidRPr="003E3F3D" w:rsidRDefault="003E3F3D" w:rsidP="003E3F3D">
      <w:pPr>
        <w:spacing w:before="105" w:after="0" w:line="240" w:lineRule="auto"/>
        <w:jc w:val="center"/>
        <w:rPr>
          <w:rFonts w:ascii="Atkinson Hyperlegible" w:eastAsia="Times New Roman" w:hAnsi="Atkinson Hyperlegible" w:cs="Times New Roman"/>
          <w:sz w:val="27"/>
          <w:szCs w:val="27"/>
        </w:rPr>
      </w:pPr>
      <w:r w:rsidRPr="003E3F3D">
        <w:rPr>
          <w:rFonts w:ascii="Atkinson Hyperlegible" w:eastAsia="Times New Roman" w:hAnsi="Atkinson Hyperlegible" w:cs="Times New Roman"/>
          <w:b/>
          <w:bCs/>
          <w:sz w:val="27"/>
          <w:szCs w:val="27"/>
        </w:rPr>
        <w:t>City of Plantation Neighborhood Traffic Calming Program (NTCP) Overview</w:t>
      </w:r>
    </w:p>
    <w:p w:rsidR="003E3F3D" w:rsidRPr="003E3F3D" w:rsidRDefault="003E3F3D" w:rsidP="00B54F60">
      <w:pPr>
        <w:spacing w:before="105" w:after="0" w:line="240" w:lineRule="auto"/>
        <w:rPr>
          <w:rFonts w:ascii="Atkinson Hyperlegible" w:eastAsia="Times New Roman" w:hAnsi="Atkinson Hyperlegible" w:cs="Times New Roman"/>
          <w:sz w:val="27"/>
          <w:szCs w:val="27"/>
        </w:rPr>
      </w:pPr>
      <w:r w:rsidRPr="003E3F3D">
        <w:rPr>
          <w:rFonts w:ascii="Atkinson Hyperlegible" w:eastAsia="Times New Roman" w:hAnsi="Atkinson Hyperlegible" w:cs="Times New Roman"/>
          <w:sz w:val="27"/>
          <w:szCs w:val="27"/>
        </w:rPr>
        <w:t>In August 2022, the Plantation City Council approved the implementation of the Neighborhood Traffic Calming Program (NTCP) to address traffic-related concerns within residential communities. The program was designed to facilitate the deployment of traffic calming measures to mitigate issues such as speeding and cut-through traffic on public residential streets.</w:t>
      </w:r>
    </w:p>
    <w:p w:rsidR="003E3F3D" w:rsidRPr="003E3F3D" w:rsidRDefault="003E3F3D" w:rsidP="003E3F3D">
      <w:pPr>
        <w:spacing w:before="105" w:after="0" w:line="240" w:lineRule="auto"/>
        <w:outlineLvl w:val="2"/>
        <w:rPr>
          <w:rFonts w:ascii="Atkinson Hyperlegible" w:eastAsia="Times New Roman" w:hAnsi="Atkinson Hyperlegible" w:cs="Times New Roman"/>
          <w:b/>
          <w:bCs/>
          <w:color w:val="FF0000"/>
          <w:sz w:val="27"/>
          <w:szCs w:val="27"/>
        </w:rPr>
      </w:pPr>
      <w:r w:rsidRPr="003E3F3D">
        <w:rPr>
          <w:rFonts w:ascii="Atkinson Hyperlegible" w:eastAsia="Times New Roman" w:hAnsi="Atkinson Hyperlegible" w:cs="Times New Roman"/>
          <w:b/>
          <w:bCs/>
          <w:color w:val="FF0000"/>
          <w:sz w:val="27"/>
          <w:szCs w:val="27"/>
        </w:rPr>
        <w:t>Key Points of the NTCP:</w:t>
      </w:r>
    </w:p>
    <w:p w:rsidR="003E3F3D" w:rsidRPr="003E3F3D" w:rsidRDefault="003E3F3D" w:rsidP="003E3F3D">
      <w:pPr>
        <w:numPr>
          <w:ilvl w:val="0"/>
          <w:numId w:val="1"/>
        </w:numPr>
        <w:spacing w:before="105" w:after="0" w:line="240" w:lineRule="auto"/>
        <w:ind w:left="0"/>
        <w:rPr>
          <w:rFonts w:ascii="Atkinson Hyperlegible" w:eastAsia="Times New Roman" w:hAnsi="Atkinson Hyperlegible" w:cs="Times New Roman"/>
          <w:sz w:val="27"/>
          <w:szCs w:val="27"/>
        </w:rPr>
      </w:pPr>
      <w:r w:rsidRPr="003E3F3D">
        <w:rPr>
          <w:rFonts w:ascii="Atkinson Hyperlegible" w:eastAsia="Times New Roman" w:hAnsi="Atkinson Hyperlegible" w:cs="Times New Roman"/>
          <w:b/>
          <w:bCs/>
          <w:sz w:val="27"/>
          <w:szCs w:val="27"/>
        </w:rPr>
        <w:t>Original Implementation</w:t>
      </w:r>
      <w:r w:rsidRPr="003E3F3D">
        <w:rPr>
          <w:rFonts w:ascii="Atkinson Hyperlegible" w:eastAsia="Times New Roman" w:hAnsi="Atkinson Hyperlegible" w:cs="Times New Roman"/>
          <w:sz w:val="27"/>
          <w:szCs w:val="27"/>
        </w:rPr>
        <w:t xml:space="preserve">: The NTCP became active in 2022 and operated under specific program specifications for a duration of 21 months. Several communities </w:t>
      </w:r>
      <w:r w:rsidRPr="003E3F3D">
        <w:rPr>
          <w:rFonts w:ascii="Atkinson Hyperlegible" w:eastAsia="Times New Roman" w:hAnsi="Atkinson Hyperlegible" w:cs="Times New Roman"/>
          <w:sz w:val="27"/>
          <w:szCs w:val="27"/>
        </w:rPr>
        <w:lastRenderedPageBreak/>
        <w:t>within the City participated in the program, implementing various traffic calming measures they had previously agreed upon.</w:t>
      </w:r>
    </w:p>
    <w:p w:rsidR="003E3F3D" w:rsidRPr="003E3F3D" w:rsidRDefault="003E3F3D" w:rsidP="003E3F3D">
      <w:pPr>
        <w:numPr>
          <w:ilvl w:val="0"/>
          <w:numId w:val="1"/>
        </w:numPr>
        <w:spacing w:before="105" w:after="0" w:line="240" w:lineRule="auto"/>
        <w:ind w:left="0"/>
        <w:rPr>
          <w:rFonts w:ascii="Atkinson Hyperlegible" w:eastAsia="Times New Roman" w:hAnsi="Atkinson Hyperlegible" w:cs="Times New Roman"/>
          <w:sz w:val="27"/>
          <w:szCs w:val="27"/>
        </w:rPr>
      </w:pPr>
      <w:r w:rsidRPr="003E3F3D">
        <w:rPr>
          <w:rFonts w:ascii="Atkinson Hyperlegible" w:eastAsia="Times New Roman" w:hAnsi="Atkinson Hyperlegible" w:cs="Times New Roman"/>
          <w:b/>
          <w:bCs/>
          <w:sz w:val="27"/>
          <w:szCs w:val="27"/>
        </w:rPr>
        <w:t>Evaluation and Amendments</w:t>
      </w:r>
      <w:r w:rsidRPr="003E3F3D">
        <w:rPr>
          <w:rFonts w:ascii="Atkinson Hyperlegible" w:eastAsia="Times New Roman" w:hAnsi="Atkinson Hyperlegible" w:cs="Times New Roman"/>
          <w:sz w:val="27"/>
          <w:szCs w:val="27"/>
        </w:rPr>
        <w:t>: After 21 months of operation, an evaluation of the implemented traffic calming measures led to an amendment of the program in May 2024. Communities that had undergone the NTCP and found that the anticipated improvements were not achieved or did not adequately address their traffic concerns were given the option to remove the measures.</w:t>
      </w:r>
    </w:p>
    <w:p w:rsidR="003E3F3D" w:rsidRPr="003E3F3D" w:rsidRDefault="003E3F3D" w:rsidP="003E3F3D">
      <w:pPr>
        <w:numPr>
          <w:ilvl w:val="0"/>
          <w:numId w:val="1"/>
        </w:numPr>
        <w:spacing w:before="105" w:after="0" w:line="240" w:lineRule="auto"/>
        <w:ind w:left="0"/>
        <w:rPr>
          <w:rFonts w:ascii="Atkinson Hyperlegible" w:eastAsia="Times New Roman" w:hAnsi="Atkinson Hyperlegible" w:cs="Times New Roman"/>
          <w:sz w:val="27"/>
          <w:szCs w:val="27"/>
        </w:rPr>
      </w:pPr>
      <w:r w:rsidRPr="003E3F3D">
        <w:rPr>
          <w:rFonts w:ascii="Atkinson Hyperlegible" w:eastAsia="Times New Roman" w:hAnsi="Atkinson Hyperlegible" w:cs="Times New Roman"/>
          <w:b/>
          <w:bCs/>
          <w:sz w:val="27"/>
          <w:szCs w:val="27"/>
        </w:rPr>
        <w:t>Increased Signature Requirement</w:t>
      </w:r>
      <w:r w:rsidRPr="003E3F3D">
        <w:rPr>
          <w:rFonts w:ascii="Atkinson Hyperlegible" w:eastAsia="Times New Roman" w:hAnsi="Atkinson Hyperlegible" w:cs="Times New Roman"/>
          <w:sz w:val="27"/>
          <w:szCs w:val="27"/>
        </w:rPr>
        <w:t>: To facilitate a more committed approach to addressing traffic issues, the City Council decided to raise the required percentage of petition signatures from 10% to 65% of potentially affected property owners. This change aims to ensure that only communities with a strong collective desire for action initiate the NTCP.</w:t>
      </w:r>
    </w:p>
    <w:p w:rsidR="003E3F3D" w:rsidRPr="003E3F3D" w:rsidRDefault="003E3F3D" w:rsidP="003E3F3D">
      <w:pPr>
        <w:numPr>
          <w:ilvl w:val="0"/>
          <w:numId w:val="1"/>
        </w:numPr>
        <w:spacing w:before="105" w:after="0" w:line="240" w:lineRule="auto"/>
        <w:ind w:left="0"/>
        <w:rPr>
          <w:rFonts w:ascii="Atkinson Hyperlegible" w:eastAsia="Times New Roman" w:hAnsi="Atkinson Hyperlegible" w:cs="Times New Roman"/>
          <w:sz w:val="27"/>
          <w:szCs w:val="27"/>
        </w:rPr>
      </w:pPr>
      <w:r w:rsidRPr="003E3F3D">
        <w:rPr>
          <w:rFonts w:ascii="Atkinson Hyperlegible" w:eastAsia="Times New Roman" w:hAnsi="Atkinson Hyperlegible" w:cs="Times New Roman"/>
          <w:b/>
          <w:bCs/>
          <w:sz w:val="27"/>
          <w:szCs w:val="27"/>
        </w:rPr>
        <w:t>Community Commitment</w:t>
      </w:r>
      <w:r w:rsidRPr="003E3F3D">
        <w:rPr>
          <w:rFonts w:ascii="Atkinson Hyperlegible" w:eastAsia="Times New Roman" w:hAnsi="Atkinson Hyperlegible" w:cs="Times New Roman"/>
          <w:sz w:val="27"/>
          <w:szCs w:val="27"/>
        </w:rPr>
        <w:t>: The increase in required petition signatures reflects a commitment to engage serious and cooperative efforts among residents seeking to resolve traffic concerns. The goal is to implement solutions that are not only effective but also cost-efficient and responsive to community feedback.</w:t>
      </w:r>
    </w:p>
    <w:p w:rsidR="003E3F3D" w:rsidRPr="003E3F3D" w:rsidRDefault="003E3F3D" w:rsidP="003E3F3D">
      <w:pPr>
        <w:spacing w:before="105" w:after="0" w:line="240" w:lineRule="auto"/>
        <w:outlineLvl w:val="2"/>
        <w:rPr>
          <w:rFonts w:ascii="Atkinson Hyperlegible" w:eastAsia="Times New Roman" w:hAnsi="Atkinson Hyperlegible" w:cs="Times New Roman"/>
          <w:b/>
          <w:bCs/>
          <w:color w:val="FF0000"/>
          <w:sz w:val="27"/>
          <w:szCs w:val="27"/>
        </w:rPr>
      </w:pPr>
      <w:r w:rsidRPr="003E3F3D">
        <w:rPr>
          <w:rFonts w:ascii="Atkinson Hyperlegible" w:eastAsia="Times New Roman" w:hAnsi="Atkinson Hyperlegible" w:cs="Times New Roman"/>
          <w:b/>
          <w:bCs/>
          <w:color w:val="FF0000"/>
          <w:sz w:val="27"/>
          <w:szCs w:val="27"/>
        </w:rPr>
        <w:t>Objectives of the NTCP:</w:t>
      </w:r>
    </w:p>
    <w:p w:rsidR="003E3F3D" w:rsidRPr="003E3F3D" w:rsidRDefault="003E3F3D" w:rsidP="003E3F3D">
      <w:pPr>
        <w:numPr>
          <w:ilvl w:val="0"/>
          <w:numId w:val="2"/>
        </w:numPr>
        <w:spacing w:before="105" w:after="0" w:line="240" w:lineRule="auto"/>
        <w:ind w:left="0"/>
        <w:rPr>
          <w:rFonts w:ascii="Atkinson Hyperlegible" w:eastAsia="Times New Roman" w:hAnsi="Atkinson Hyperlegible" w:cs="Times New Roman"/>
          <w:sz w:val="27"/>
          <w:szCs w:val="27"/>
        </w:rPr>
      </w:pPr>
      <w:r w:rsidRPr="003E3F3D">
        <w:rPr>
          <w:rFonts w:ascii="Atkinson Hyperlegible" w:eastAsia="Times New Roman" w:hAnsi="Atkinson Hyperlegible" w:cs="Times New Roman"/>
          <w:b/>
          <w:bCs/>
          <w:sz w:val="27"/>
          <w:szCs w:val="27"/>
        </w:rPr>
        <w:t>Reduce Speeding</w:t>
      </w:r>
      <w:r w:rsidRPr="003E3F3D">
        <w:rPr>
          <w:rFonts w:ascii="Atkinson Hyperlegible" w:eastAsia="Times New Roman" w:hAnsi="Atkinson Hyperlegible" w:cs="Times New Roman"/>
          <w:sz w:val="27"/>
          <w:szCs w:val="27"/>
        </w:rPr>
        <w:t>: The program aims to reduce instances of speeding on residential streets, thereby enhancing the safety of residents, particularly children and pedestrians.</w:t>
      </w:r>
    </w:p>
    <w:p w:rsidR="003E3F3D" w:rsidRPr="003E3F3D" w:rsidRDefault="003E3F3D" w:rsidP="003E3F3D">
      <w:pPr>
        <w:numPr>
          <w:ilvl w:val="0"/>
          <w:numId w:val="2"/>
        </w:numPr>
        <w:spacing w:before="105" w:after="0" w:line="240" w:lineRule="auto"/>
        <w:ind w:left="0"/>
        <w:rPr>
          <w:rFonts w:ascii="Atkinson Hyperlegible" w:eastAsia="Times New Roman" w:hAnsi="Atkinson Hyperlegible" w:cs="Times New Roman"/>
          <w:sz w:val="27"/>
          <w:szCs w:val="27"/>
        </w:rPr>
      </w:pPr>
      <w:r w:rsidRPr="003E3F3D">
        <w:rPr>
          <w:rFonts w:ascii="Atkinson Hyperlegible" w:eastAsia="Times New Roman" w:hAnsi="Atkinson Hyperlegible" w:cs="Times New Roman"/>
          <w:b/>
          <w:bCs/>
          <w:sz w:val="27"/>
          <w:szCs w:val="27"/>
        </w:rPr>
        <w:t>Minimize Cut-Through Traffic</w:t>
      </w:r>
      <w:r w:rsidRPr="003E3F3D">
        <w:rPr>
          <w:rFonts w:ascii="Atkinson Hyperlegible" w:eastAsia="Times New Roman" w:hAnsi="Atkinson Hyperlegible" w:cs="Times New Roman"/>
          <w:sz w:val="27"/>
          <w:szCs w:val="27"/>
        </w:rPr>
        <w:t>: By addressing cut-through traffic, the NTCP seeks to protect the residential character of neighborhoods, ensuring that streets are primarily used by local residents.</w:t>
      </w:r>
    </w:p>
    <w:p w:rsidR="003E3F3D" w:rsidRDefault="003E3F3D" w:rsidP="003E3F3D">
      <w:pPr>
        <w:numPr>
          <w:ilvl w:val="0"/>
          <w:numId w:val="2"/>
        </w:numPr>
        <w:spacing w:before="105" w:after="0" w:line="240" w:lineRule="auto"/>
        <w:ind w:left="0"/>
        <w:rPr>
          <w:rFonts w:ascii="Atkinson Hyperlegible" w:eastAsia="Times New Roman" w:hAnsi="Atkinson Hyperlegible" w:cs="Times New Roman"/>
          <w:sz w:val="27"/>
          <w:szCs w:val="27"/>
        </w:rPr>
      </w:pPr>
      <w:r w:rsidRPr="003E3F3D">
        <w:rPr>
          <w:rFonts w:ascii="Atkinson Hyperlegible" w:eastAsia="Times New Roman" w:hAnsi="Atkinson Hyperlegible" w:cs="Times New Roman"/>
          <w:b/>
          <w:bCs/>
          <w:sz w:val="27"/>
          <w:szCs w:val="27"/>
        </w:rPr>
        <w:t>Community Engagement</w:t>
      </w:r>
      <w:r w:rsidRPr="003E3F3D">
        <w:rPr>
          <w:rFonts w:ascii="Atkinson Hyperlegible" w:eastAsia="Times New Roman" w:hAnsi="Atkinson Hyperlegible" w:cs="Times New Roman"/>
          <w:sz w:val="27"/>
          <w:szCs w:val="27"/>
        </w:rPr>
        <w:t>: The program emphasizes the importance of community involvement in identifying and resolving traffic issues, ensuring that measures implemented reflect the needs and desires of the residents.</w:t>
      </w:r>
    </w:p>
    <w:p w:rsidR="003E3F3D" w:rsidRDefault="003E3F3D" w:rsidP="003E3F3D">
      <w:pPr>
        <w:spacing w:before="105" w:after="0" w:line="240" w:lineRule="auto"/>
        <w:rPr>
          <w:rFonts w:ascii="Atkinson Hyperlegible" w:eastAsia="Times New Roman" w:hAnsi="Atkinson Hyperlegible" w:cs="Times New Roman"/>
          <w:sz w:val="27"/>
          <w:szCs w:val="27"/>
        </w:rPr>
      </w:pPr>
    </w:p>
    <w:p w:rsidR="004172D9" w:rsidRDefault="004172D9" w:rsidP="003E3F3D">
      <w:pPr>
        <w:spacing w:before="105" w:after="0" w:line="240" w:lineRule="auto"/>
        <w:rPr>
          <w:rFonts w:ascii="Atkinson Hyperlegible" w:eastAsia="Times New Roman" w:hAnsi="Atkinson Hyperlegible" w:cs="Times New Roman"/>
          <w:sz w:val="27"/>
          <w:szCs w:val="27"/>
        </w:rPr>
      </w:pPr>
      <w:r>
        <w:rPr>
          <w:rFonts w:ascii="Atkinson Hyperlegible" w:eastAsia="Times New Roman" w:hAnsi="Atkinson Hyperlegible" w:cs="Times New Roman"/>
          <w:noProof/>
          <w:sz w:val="27"/>
          <w:szCs w:val="27"/>
        </w:rPr>
        <w:drawing>
          <wp:inline distT="0" distB="0" distL="0" distR="0">
            <wp:extent cx="1803400" cy="19494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eed Radar Sign - 11102024.jpg"/>
                    <pic:cNvPicPr/>
                  </pic:nvPicPr>
                  <pic:blipFill>
                    <a:blip r:embed="rId7">
                      <a:extLst>
                        <a:ext uri="{28A0092B-C50C-407E-A947-70E740481C1C}">
                          <a14:useLocalDpi xmlns:a14="http://schemas.microsoft.com/office/drawing/2010/main" val="0"/>
                        </a:ext>
                      </a:extLst>
                    </a:blip>
                    <a:stretch>
                      <a:fillRect/>
                    </a:stretch>
                  </pic:blipFill>
                  <pic:spPr>
                    <a:xfrm>
                      <a:off x="0" y="0"/>
                      <a:ext cx="1803400" cy="1949450"/>
                    </a:xfrm>
                    <a:prstGeom prst="rect">
                      <a:avLst/>
                    </a:prstGeom>
                  </pic:spPr>
                </pic:pic>
              </a:graphicData>
            </a:graphic>
          </wp:inline>
        </w:drawing>
      </w:r>
    </w:p>
    <w:p w:rsidR="004172D9" w:rsidRDefault="004172D9" w:rsidP="004172D9">
      <w:pPr>
        <w:rPr>
          <w:rFonts w:ascii="Arial" w:eastAsia="Times New Roman" w:hAnsi="Arial" w:cs="Arial"/>
          <w:color w:val="333333"/>
          <w:sz w:val="24"/>
          <w:szCs w:val="24"/>
        </w:rPr>
      </w:pPr>
      <w:r>
        <w:rPr>
          <w:rFonts w:ascii="Arial" w:eastAsia="Times New Roman" w:hAnsi="Arial" w:cs="Arial"/>
          <w:color w:val="333333"/>
          <w:sz w:val="24"/>
          <w:szCs w:val="24"/>
        </w:rPr>
        <w:t>According to the City’s NTCP webpage, t</w:t>
      </w:r>
      <w:r w:rsidRPr="002920DF">
        <w:rPr>
          <w:rFonts w:ascii="Arial" w:eastAsia="Times New Roman" w:hAnsi="Arial" w:cs="Arial"/>
          <w:color w:val="333333"/>
          <w:sz w:val="24"/>
          <w:szCs w:val="24"/>
        </w:rPr>
        <w:t>he goals of the NTCP include</w:t>
      </w:r>
      <w:r>
        <w:rPr>
          <w:rFonts w:ascii="Arial" w:eastAsia="Times New Roman" w:hAnsi="Arial" w:cs="Arial"/>
          <w:color w:val="333333"/>
          <w:sz w:val="24"/>
          <w:szCs w:val="24"/>
        </w:rPr>
        <w:t xml:space="preserve"> at a high level: </w:t>
      </w:r>
    </w:p>
    <w:p w:rsidR="004172D9" w:rsidRDefault="004172D9" w:rsidP="004172D9">
      <w:pPr>
        <w:shd w:val="clear" w:color="auto" w:fill="FFFFFF"/>
        <w:spacing w:after="0" w:line="240" w:lineRule="auto"/>
        <w:rPr>
          <w:rFonts w:ascii="Arial" w:eastAsia="Times New Roman" w:hAnsi="Arial" w:cs="Arial"/>
          <w:b/>
          <w:color w:val="333333"/>
          <w:sz w:val="24"/>
          <w:szCs w:val="24"/>
        </w:rPr>
      </w:pPr>
      <w:r w:rsidRPr="002920DF">
        <w:rPr>
          <w:rFonts w:ascii="Arial" w:eastAsia="Times New Roman" w:hAnsi="Arial" w:cs="Arial"/>
          <w:b/>
          <w:color w:val="333333"/>
          <w:sz w:val="24"/>
          <w:szCs w:val="24"/>
        </w:rPr>
        <w:lastRenderedPageBreak/>
        <w:t>- Objective 1: Cost-Effectivity</w:t>
      </w:r>
    </w:p>
    <w:p w:rsidR="004172D9" w:rsidRDefault="004172D9" w:rsidP="004172D9">
      <w:pPr>
        <w:shd w:val="clear" w:color="auto" w:fill="FFFFFF"/>
        <w:spacing w:after="0" w:line="240" w:lineRule="auto"/>
        <w:rPr>
          <w:rFonts w:ascii="Arial" w:eastAsia="Times New Roman" w:hAnsi="Arial" w:cs="Arial"/>
          <w:b/>
          <w:color w:val="333333"/>
          <w:sz w:val="24"/>
          <w:szCs w:val="24"/>
        </w:rPr>
      </w:pPr>
      <w:r>
        <w:rPr>
          <w:rFonts w:ascii="Arial" w:eastAsia="Times New Roman" w:hAnsi="Arial" w:cs="Arial"/>
          <w:b/>
          <w:color w:val="333333"/>
          <w:sz w:val="24"/>
          <w:szCs w:val="24"/>
        </w:rPr>
        <w:t>-</w:t>
      </w:r>
      <w:r w:rsidRPr="002920DF">
        <w:rPr>
          <w:rFonts w:ascii="Arial" w:eastAsia="Times New Roman" w:hAnsi="Arial" w:cs="Arial"/>
          <w:b/>
          <w:color w:val="333333"/>
          <w:sz w:val="24"/>
          <w:szCs w:val="24"/>
        </w:rPr>
        <w:t xml:space="preserve"> Objective 2: Simple and Straight-forward</w:t>
      </w:r>
    </w:p>
    <w:p w:rsidR="004172D9" w:rsidRDefault="004172D9" w:rsidP="004172D9">
      <w:pPr>
        <w:shd w:val="clear" w:color="auto" w:fill="FFFFFF"/>
        <w:spacing w:after="0" w:line="240" w:lineRule="auto"/>
        <w:rPr>
          <w:rFonts w:ascii="Arial" w:eastAsia="Times New Roman" w:hAnsi="Arial" w:cs="Arial"/>
          <w:b/>
          <w:color w:val="333333"/>
          <w:sz w:val="24"/>
          <w:szCs w:val="24"/>
        </w:rPr>
      </w:pPr>
      <w:r>
        <w:rPr>
          <w:rFonts w:ascii="Arial" w:eastAsia="Times New Roman" w:hAnsi="Arial" w:cs="Arial"/>
          <w:b/>
          <w:color w:val="333333"/>
          <w:sz w:val="24"/>
          <w:szCs w:val="24"/>
        </w:rPr>
        <w:t xml:space="preserve">- </w:t>
      </w:r>
      <w:r w:rsidRPr="002920DF">
        <w:rPr>
          <w:rFonts w:ascii="Arial" w:eastAsia="Times New Roman" w:hAnsi="Arial" w:cs="Arial"/>
          <w:b/>
          <w:color w:val="333333"/>
          <w:sz w:val="24"/>
          <w:szCs w:val="24"/>
        </w:rPr>
        <w:t>Objective 3: Responsive</w:t>
      </w:r>
    </w:p>
    <w:p w:rsidR="004172D9" w:rsidRPr="002920DF" w:rsidRDefault="004172D9" w:rsidP="004172D9">
      <w:pPr>
        <w:shd w:val="clear" w:color="auto" w:fill="FFFFFF"/>
        <w:spacing w:after="0" w:line="240" w:lineRule="auto"/>
        <w:rPr>
          <w:rFonts w:ascii="Arial" w:eastAsia="Times New Roman" w:hAnsi="Arial" w:cs="Arial"/>
          <w:b/>
          <w:color w:val="333333"/>
          <w:sz w:val="24"/>
          <w:szCs w:val="24"/>
        </w:rPr>
      </w:pPr>
    </w:p>
    <w:p w:rsidR="004172D9" w:rsidRDefault="004172D9" w:rsidP="004172D9">
      <w:pPr>
        <w:shd w:val="clear" w:color="auto" w:fill="FFFFFF"/>
        <w:spacing w:after="0" w:line="240" w:lineRule="auto"/>
        <w:rPr>
          <w:rFonts w:ascii="Arial" w:eastAsia="Times New Roman" w:hAnsi="Arial" w:cs="Arial"/>
          <w:color w:val="333333"/>
          <w:sz w:val="24"/>
          <w:szCs w:val="24"/>
        </w:rPr>
      </w:pPr>
      <w:r w:rsidRPr="003B24A0">
        <w:rPr>
          <w:rFonts w:ascii="Arial" w:eastAsia="Times New Roman" w:hAnsi="Arial" w:cs="Arial"/>
          <w:color w:val="333333"/>
          <w:sz w:val="24"/>
          <w:szCs w:val="24"/>
          <w:highlight w:val="yellow"/>
        </w:rPr>
        <w:t>These high-level goals are articulated in full detail in the attached .pdf</w:t>
      </w:r>
      <w:r>
        <w:rPr>
          <w:rFonts w:ascii="Arial" w:eastAsia="Times New Roman" w:hAnsi="Arial" w:cs="Arial"/>
          <w:color w:val="333333"/>
          <w:sz w:val="24"/>
          <w:szCs w:val="24"/>
        </w:rPr>
        <w:t xml:space="preserve"> along with the following NTCP program specifics: </w:t>
      </w:r>
    </w:p>
    <w:p w:rsidR="004172D9" w:rsidRDefault="004172D9" w:rsidP="004172D9">
      <w:pPr>
        <w:pStyle w:val="ListParagraph"/>
        <w:numPr>
          <w:ilvl w:val="0"/>
          <w:numId w:val="3"/>
        </w:numPr>
        <w:shd w:val="clear" w:color="auto" w:fill="FFFFFF"/>
        <w:spacing w:after="0" w:line="240" w:lineRule="auto"/>
        <w:rPr>
          <w:rFonts w:ascii="Arial" w:eastAsia="Times New Roman" w:hAnsi="Arial" w:cs="Arial"/>
          <w:color w:val="333333"/>
          <w:sz w:val="24"/>
          <w:szCs w:val="24"/>
        </w:rPr>
      </w:pPr>
      <w:r w:rsidRPr="00794FF9">
        <w:rPr>
          <w:rFonts w:ascii="Arial" w:eastAsia="Times New Roman" w:hAnsi="Arial" w:cs="Arial"/>
          <w:color w:val="333333"/>
          <w:sz w:val="24"/>
          <w:szCs w:val="24"/>
        </w:rPr>
        <w:t>Neighborhood Traffic Calming Program Guidelines</w:t>
      </w:r>
    </w:p>
    <w:p w:rsidR="004172D9" w:rsidRDefault="004172D9" w:rsidP="004172D9">
      <w:pPr>
        <w:pStyle w:val="ListParagraph"/>
        <w:numPr>
          <w:ilvl w:val="0"/>
          <w:numId w:val="3"/>
        </w:num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Introduction</w:t>
      </w:r>
    </w:p>
    <w:p w:rsidR="004172D9" w:rsidRDefault="004172D9" w:rsidP="004172D9">
      <w:pPr>
        <w:pStyle w:val="ListParagraph"/>
        <w:numPr>
          <w:ilvl w:val="0"/>
          <w:numId w:val="3"/>
        </w:numPr>
        <w:shd w:val="clear" w:color="auto" w:fill="FFFFFF"/>
        <w:spacing w:after="0" w:line="240" w:lineRule="auto"/>
        <w:rPr>
          <w:rFonts w:ascii="Arial" w:eastAsia="Times New Roman" w:hAnsi="Arial" w:cs="Arial"/>
          <w:color w:val="333333"/>
          <w:sz w:val="24"/>
          <w:szCs w:val="24"/>
        </w:rPr>
      </w:pPr>
      <w:r w:rsidRPr="00794FF9">
        <w:rPr>
          <w:rFonts w:ascii="Arial" w:eastAsia="Times New Roman" w:hAnsi="Arial" w:cs="Arial"/>
          <w:color w:val="333333"/>
          <w:sz w:val="24"/>
          <w:szCs w:val="24"/>
        </w:rPr>
        <w:t>Neighborhood Traffic Calming Pr</w:t>
      </w:r>
      <w:r>
        <w:rPr>
          <w:rFonts w:ascii="Arial" w:eastAsia="Times New Roman" w:hAnsi="Arial" w:cs="Arial"/>
          <w:color w:val="333333"/>
          <w:sz w:val="24"/>
          <w:szCs w:val="24"/>
        </w:rPr>
        <w:t xml:space="preserve">ogram Goals &amp; Objectives </w:t>
      </w:r>
    </w:p>
    <w:p w:rsidR="004172D9" w:rsidRDefault="004172D9" w:rsidP="004172D9">
      <w:pPr>
        <w:pStyle w:val="ListParagraph"/>
        <w:numPr>
          <w:ilvl w:val="0"/>
          <w:numId w:val="3"/>
        </w:num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Definitions</w:t>
      </w:r>
    </w:p>
    <w:p w:rsidR="004172D9" w:rsidRDefault="004172D9" w:rsidP="004172D9">
      <w:pPr>
        <w:pStyle w:val="ListParagraph"/>
        <w:numPr>
          <w:ilvl w:val="0"/>
          <w:numId w:val="3"/>
        </w:num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 xml:space="preserve">Eligible Locations </w:t>
      </w:r>
    </w:p>
    <w:p w:rsidR="004172D9" w:rsidRDefault="004172D9" w:rsidP="004172D9">
      <w:pPr>
        <w:pStyle w:val="ListParagraph"/>
        <w:numPr>
          <w:ilvl w:val="0"/>
          <w:numId w:val="3"/>
        </w:numPr>
        <w:shd w:val="clear" w:color="auto" w:fill="FFFFFF"/>
        <w:spacing w:after="0" w:line="240" w:lineRule="auto"/>
        <w:rPr>
          <w:rFonts w:ascii="Arial" w:eastAsia="Times New Roman" w:hAnsi="Arial" w:cs="Arial"/>
          <w:color w:val="333333"/>
          <w:sz w:val="24"/>
          <w:szCs w:val="24"/>
        </w:rPr>
      </w:pPr>
      <w:r w:rsidRPr="00794FF9">
        <w:rPr>
          <w:rFonts w:ascii="Arial" w:eastAsia="Times New Roman" w:hAnsi="Arial" w:cs="Arial"/>
          <w:color w:val="333333"/>
          <w:sz w:val="24"/>
          <w:szCs w:val="24"/>
        </w:rPr>
        <w:t>Neighborhood Traffic Calming Program Process</w:t>
      </w:r>
    </w:p>
    <w:p w:rsidR="004172D9" w:rsidRDefault="004172D9" w:rsidP="004172D9">
      <w:pPr>
        <w:pStyle w:val="ListParagraph"/>
        <w:numPr>
          <w:ilvl w:val="0"/>
          <w:numId w:val="3"/>
        </w:numPr>
        <w:shd w:val="clear" w:color="auto" w:fill="FFFFFF"/>
        <w:spacing w:after="0" w:line="240" w:lineRule="auto"/>
        <w:rPr>
          <w:rFonts w:ascii="Arial" w:eastAsia="Times New Roman" w:hAnsi="Arial" w:cs="Arial"/>
          <w:color w:val="333333"/>
          <w:sz w:val="24"/>
          <w:szCs w:val="24"/>
        </w:rPr>
      </w:pPr>
      <w:r w:rsidRPr="00794FF9">
        <w:rPr>
          <w:rFonts w:ascii="Arial" w:eastAsia="Times New Roman" w:hAnsi="Arial" w:cs="Arial"/>
          <w:color w:val="333333"/>
          <w:sz w:val="24"/>
          <w:szCs w:val="24"/>
        </w:rPr>
        <w:t>Application and Requirements</w:t>
      </w:r>
    </w:p>
    <w:p w:rsidR="004172D9" w:rsidRDefault="004172D9" w:rsidP="004172D9">
      <w:pPr>
        <w:pStyle w:val="ListParagraph"/>
        <w:numPr>
          <w:ilvl w:val="0"/>
          <w:numId w:val="3"/>
        </w:numPr>
        <w:shd w:val="clear" w:color="auto" w:fill="FFFFFF"/>
        <w:spacing w:after="0" w:line="240" w:lineRule="auto"/>
        <w:rPr>
          <w:rFonts w:ascii="Arial" w:eastAsia="Times New Roman" w:hAnsi="Arial" w:cs="Arial"/>
          <w:color w:val="333333"/>
          <w:sz w:val="24"/>
          <w:szCs w:val="24"/>
        </w:rPr>
      </w:pPr>
      <w:r w:rsidRPr="00794FF9">
        <w:rPr>
          <w:rFonts w:ascii="Arial" w:eastAsia="Times New Roman" w:hAnsi="Arial" w:cs="Arial"/>
          <w:color w:val="333333"/>
          <w:sz w:val="24"/>
          <w:szCs w:val="24"/>
        </w:rPr>
        <w:t>Site Features Assessment</w:t>
      </w:r>
    </w:p>
    <w:p w:rsidR="004172D9" w:rsidRDefault="004172D9" w:rsidP="004172D9">
      <w:pPr>
        <w:pStyle w:val="ListParagraph"/>
        <w:numPr>
          <w:ilvl w:val="0"/>
          <w:numId w:val="3"/>
        </w:numPr>
        <w:shd w:val="clear" w:color="auto" w:fill="FFFFFF"/>
        <w:spacing w:after="0" w:line="240" w:lineRule="auto"/>
        <w:rPr>
          <w:rFonts w:ascii="Arial" w:eastAsia="Times New Roman" w:hAnsi="Arial" w:cs="Arial"/>
          <w:color w:val="333333"/>
          <w:sz w:val="24"/>
          <w:szCs w:val="24"/>
        </w:rPr>
      </w:pPr>
      <w:r w:rsidRPr="00794FF9">
        <w:rPr>
          <w:rFonts w:ascii="Arial" w:eastAsia="Times New Roman" w:hAnsi="Arial" w:cs="Arial"/>
          <w:color w:val="333333"/>
          <w:sz w:val="24"/>
          <w:szCs w:val="24"/>
        </w:rPr>
        <w:t>Preliminary Traffic Calming Assessment and Criteria</w:t>
      </w:r>
    </w:p>
    <w:p w:rsidR="004172D9" w:rsidRDefault="004172D9" w:rsidP="004172D9">
      <w:pPr>
        <w:pStyle w:val="ListParagraph"/>
        <w:numPr>
          <w:ilvl w:val="0"/>
          <w:numId w:val="3"/>
        </w:num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 xml:space="preserve">Traffic Calming Plan </w:t>
      </w:r>
    </w:p>
    <w:p w:rsidR="004172D9" w:rsidRDefault="004172D9" w:rsidP="004172D9">
      <w:pPr>
        <w:pStyle w:val="ListParagraph"/>
        <w:numPr>
          <w:ilvl w:val="0"/>
          <w:numId w:val="3"/>
        </w:num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Traffic Calming Team</w:t>
      </w:r>
    </w:p>
    <w:p w:rsidR="004172D9" w:rsidRPr="00794FF9" w:rsidRDefault="004172D9" w:rsidP="004172D9">
      <w:pPr>
        <w:pStyle w:val="ListParagraph"/>
        <w:numPr>
          <w:ilvl w:val="0"/>
          <w:numId w:val="3"/>
        </w:numPr>
        <w:shd w:val="clear" w:color="auto" w:fill="FFFFFF"/>
        <w:spacing w:after="0" w:line="240" w:lineRule="auto"/>
        <w:rPr>
          <w:rFonts w:ascii="Arial" w:eastAsia="Times New Roman" w:hAnsi="Arial" w:cs="Arial"/>
          <w:color w:val="333333"/>
          <w:sz w:val="24"/>
          <w:szCs w:val="24"/>
        </w:rPr>
      </w:pPr>
      <w:r w:rsidRPr="00794FF9">
        <w:rPr>
          <w:rFonts w:ascii="Arial" w:eastAsia="Times New Roman" w:hAnsi="Arial" w:cs="Arial"/>
          <w:color w:val="333333"/>
          <w:sz w:val="24"/>
          <w:szCs w:val="24"/>
        </w:rPr>
        <w:t>Traffic Calming Prioritization and Criteria</w:t>
      </w:r>
      <w:r w:rsidRPr="00794FF9">
        <w:t xml:space="preserve"> </w:t>
      </w:r>
    </w:p>
    <w:p w:rsidR="004172D9" w:rsidRDefault="004172D9" w:rsidP="004172D9">
      <w:pPr>
        <w:pStyle w:val="ListParagraph"/>
        <w:numPr>
          <w:ilvl w:val="0"/>
          <w:numId w:val="3"/>
        </w:numPr>
        <w:shd w:val="clear" w:color="auto" w:fill="FFFFFF"/>
        <w:spacing w:after="0" w:line="240" w:lineRule="auto"/>
        <w:rPr>
          <w:rFonts w:ascii="Arial" w:eastAsia="Times New Roman" w:hAnsi="Arial" w:cs="Arial"/>
          <w:color w:val="333333"/>
          <w:sz w:val="24"/>
          <w:szCs w:val="24"/>
        </w:rPr>
      </w:pPr>
      <w:r w:rsidRPr="00794FF9">
        <w:rPr>
          <w:rFonts w:ascii="Arial" w:eastAsia="Times New Roman" w:hAnsi="Arial" w:cs="Arial"/>
          <w:color w:val="333333"/>
          <w:sz w:val="24"/>
          <w:szCs w:val="24"/>
        </w:rPr>
        <w:t>Traffic Calming Plan Implementation and Additional Traffic Calming Assessment</w:t>
      </w:r>
    </w:p>
    <w:p w:rsidR="004172D9" w:rsidRDefault="004172D9" w:rsidP="004172D9">
      <w:pPr>
        <w:pStyle w:val="ListParagraph"/>
        <w:numPr>
          <w:ilvl w:val="0"/>
          <w:numId w:val="3"/>
        </w:numPr>
        <w:shd w:val="clear" w:color="auto" w:fill="FFFFFF"/>
        <w:spacing w:after="0" w:line="240" w:lineRule="auto"/>
        <w:rPr>
          <w:rFonts w:ascii="Arial" w:eastAsia="Times New Roman" w:hAnsi="Arial" w:cs="Arial"/>
          <w:color w:val="333333"/>
          <w:sz w:val="24"/>
          <w:szCs w:val="24"/>
        </w:rPr>
      </w:pPr>
      <w:r w:rsidRPr="00794FF9">
        <w:rPr>
          <w:rFonts w:ascii="Arial" w:eastAsia="Times New Roman" w:hAnsi="Arial" w:cs="Arial"/>
          <w:color w:val="333333"/>
          <w:sz w:val="24"/>
          <w:szCs w:val="24"/>
        </w:rPr>
        <w:t>Neighborhood Traffic Calming Program Removal Process</w:t>
      </w:r>
    </w:p>
    <w:p w:rsidR="004172D9" w:rsidRDefault="004172D9" w:rsidP="004172D9">
      <w:pPr>
        <w:pStyle w:val="ListParagraph"/>
        <w:numPr>
          <w:ilvl w:val="0"/>
          <w:numId w:val="3"/>
        </w:num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FAQ’s</w:t>
      </w:r>
    </w:p>
    <w:p w:rsidR="004172D9" w:rsidRPr="00794FF9" w:rsidRDefault="004172D9" w:rsidP="004172D9">
      <w:pPr>
        <w:pStyle w:val="ListParagraph"/>
        <w:numPr>
          <w:ilvl w:val="0"/>
          <w:numId w:val="3"/>
        </w:numPr>
        <w:shd w:val="clear" w:color="auto" w:fill="FFFFFF"/>
        <w:spacing w:after="0" w:line="240" w:lineRule="auto"/>
        <w:rPr>
          <w:rFonts w:ascii="Arial" w:eastAsia="Times New Roman" w:hAnsi="Arial" w:cs="Arial"/>
          <w:color w:val="333333"/>
          <w:sz w:val="24"/>
          <w:szCs w:val="24"/>
        </w:rPr>
      </w:pPr>
      <w:r w:rsidRPr="00794FF9">
        <w:rPr>
          <w:rFonts w:ascii="Arial" w:eastAsia="Times New Roman" w:hAnsi="Arial" w:cs="Arial"/>
          <w:color w:val="333333"/>
          <w:sz w:val="24"/>
          <w:szCs w:val="24"/>
        </w:rPr>
        <w:t>Examples to determine Affected Property Owners</w:t>
      </w:r>
    </w:p>
    <w:p w:rsidR="004172D9" w:rsidRDefault="004172D9" w:rsidP="004172D9">
      <w:pPr>
        <w:rPr>
          <w:rFonts w:ascii="Arial" w:hAnsi="Arial" w:cs="Arial"/>
          <w:b/>
          <w:color w:val="333333"/>
          <w:sz w:val="24"/>
          <w:szCs w:val="24"/>
          <w:shd w:val="clear" w:color="auto" w:fill="FFFFFF"/>
        </w:rPr>
      </w:pPr>
      <w:r>
        <w:rPr>
          <w:rFonts w:ascii="Arial" w:hAnsi="Arial" w:cs="Arial"/>
          <w:b/>
          <w:color w:val="333333"/>
          <w:sz w:val="24"/>
          <w:szCs w:val="24"/>
          <w:shd w:val="clear" w:color="auto" w:fill="FFFFFF"/>
        </w:rPr>
        <w:t>------------------------------------------------------------</w:t>
      </w:r>
    </w:p>
    <w:p w:rsidR="004172D9" w:rsidRDefault="004172D9" w:rsidP="004172D9">
      <w:r w:rsidRPr="003B24A0">
        <w:rPr>
          <w:rFonts w:ascii="Arial" w:hAnsi="Arial" w:cs="Arial"/>
          <w:b/>
          <w:color w:val="333333"/>
          <w:sz w:val="24"/>
          <w:szCs w:val="24"/>
          <w:shd w:val="clear" w:color="auto" w:fill="FFFFFF"/>
        </w:rPr>
        <w:t>NOTE:</w:t>
      </w:r>
      <w:r>
        <w:rPr>
          <w:rFonts w:ascii="Arial" w:hAnsi="Arial" w:cs="Arial"/>
          <w:color w:val="333333"/>
          <w:sz w:val="24"/>
          <w:szCs w:val="24"/>
          <w:shd w:val="clear" w:color="auto" w:fill="FFFFFF"/>
        </w:rPr>
        <w:t xml:space="preserve"> Please consider reading all about the City of Plantation’s NTCP Program before answering the accompanying survey: </w:t>
      </w:r>
      <w:hyperlink r:id="rId8" w:history="1">
        <w:r>
          <w:rPr>
            <w:rStyle w:val="Hyperlink"/>
          </w:rPr>
          <w:t>Traffic Calming | City of Plantation, Florida</w:t>
        </w:r>
      </w:hyperlink>
    </w:p>
    <w:p w:rsidR="003E3F3D" w:rsidRPr="003E3F3D" w:rsidRDefault="003E3F3D" w:rsidP="003E3F3D">
      <w:pPr>
        <w:spacing w:before="105" w:after="0" w:line="240" w:lineRule="auto"/>
        <w:outlineLvl w:val="2"/>
        <w:rPr>
          <w:rFonts w:ascii="Atkinson Hyperlegible" w:eastAsia="Times New Roman" w:hAnsi="Atkinson Hyperlegible" w:cs="Times New Roman"/>
          <w:b/>
          <w:bCs/>
          <w:sz w:val="27"/>
          <w:szCs w:val="27"/>
        </w:rPr>
      </w:pPr>
      <w:r w:rsidRPr="003E3F3D">
        <w:rPr>
          <w:rFonts w:ascii="Atkinson Hyperlegible" w:eastAsia="Times New Roman" w:hAnsi="Atkinson Hyperlegible" w:cs="Times New Roman"/>
          <w:b/>
          <w:bCs/>
          <w:sz w:val="27"/>
          <w:szCs w:val="27"/>
        </w:rPr>
        <w:t>Conclusion:</w:t>
      </w:r>
    </w:p>
    <w:p w:rsidR="003E3F3D" w:rsidRPr="003E3F3D" w:rsidRDefault="003E3F3D" w:rsidP="003E3F3D">
      <w:pPr>
        <w:spacing w:before="105" w:after="0" w:line="240" w:lineRule="auto"/>
        <w:rPr>
          <w:rFonts w:ascii="Atkinson Hyperlegible" w:eastAsia="Times New Roman" w:hAnsi="Atkinson Hyperlegible" w:cs="Times New Roman"/>
          <w:sz w:val="27"/>
          <w:szCs w:val="27"/>
        </w:rPr>
      </w:pPr>
      <w:r w:rsidRPr="003E3F3D">
        <w:rPr>
          <w:rFonts w:ascii="Atkinson Hyperlegible" w:eastAsia="Times New Roman" w:hAnsi="Atkinson Hyperlegible" w:cs="Times New Roman"/>
          <w:sz w:val="27"/>
          <w:szCs w:val="27"/>
        </w:rPr>
        <w:t xml:space="preserve">The Neighborhood Traffic Calming Program is an important initiative by the City of Plantation aimed at improving the safety and quality of life for its residents. </w:t>
      </w:r>
      <w:r w:rsidRPr="000F76A2">
        <w:rPr>
          <w:rFonts w:ascii="Atkinson Hyperlegible" w:eastAsia="Times New Roman" w:hAnsi="Atkinson Hyperlegible" w:cs="Times New Roman"/>
          <w:b/>
          <w:color w:val="FF0000"/>
          <w:sz w:val="27"/>
          <w:szCs w:val="27"/>
        </w:rPr>
        <w:t>By requiring a higher level of community endorsement for traffic calming measures</w:t>
      </w:r>
      <w:r w:rsidRPr="000F76A2">
        <w:rPr>
          <w:rFonts w:ascii="Atkinson Hyperlegible" w:eastAsia="Times New Roman" w:hAnsi="Atkinson Hyperlegible" w:cs="Times New Roman"/>
          <w:color w:val="FF0000"/>
          <w:sz w:val="27"/>
          <w:szCs w:val="27"/>
        </w:rPr>
        <w:t xml:space="preserve">, </w:t>
      </w:r>
      <w:r w:rsidRPr="003E3F3D">
        <w:rPr>
          <w:rFonts w:ascii="Atkinson Hyperlegible" w:eastAsia="Times New Roman" w:hAnsi="Atkinson Hyperlegible" w:cs="Times New Roman"/>
          <w:sz w:val="27"/>
          <w:szCs w:val="27"/>
        </w:rPr>
        <w:t>the City hopes to foster a collaborative environment where residents actively participate in crafting solutions that address their unique traffic challenges. The NTCP represents a proactive step toward creating safer, more navigable residential streets for all citizens.</w:t>
      </w:r>
    </w:p>
    <w:p w:rsidR="009549CD" w:rsidRDefault="006874A1"/>
    <w:sectPr w:rsidR="009549C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4A1" w:rsidRDefault="006874A1" w:rsidP="006F15A0">
      <w:pPr>
        <w:spacing w:after="0" w:line="240" w:lineRule="auto"/>
      </w:pPr>
      <w:r>
        <w:separator/>
      </w:r>
    </w:p>
  </w:endnote>
  <w:endnote w:type="continuationSeparator" w:id="0">
    <w:p w:rsidR="006874A1" w:rsidRDefault="006874A1" w:rsidP="006F1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tkinson Hyperlegibl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588787"/>
      <w:docPartObj>
        <w:docPartGallery w:val="Page Numbers (Bottom of Page)"/>
        <w:docPartUnique/>
      </w:docPartObj>
    </w:sdtPr>
    <w:sdtEndPr>
      <w:rPr>
        <w:color w:val="7F7F7F" w:themeColor="background1" w:themeShade="7F"/>
        <w:spacing w:val="60"/>
      </w:rPr>
    </w:sdtEndPr>
    <w:sdtContent>
      <w:p w:rsidR="005A0EA3" w:rsidRDefault="005A0EA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5A0EA3">
          <w:rPr>
            <w:b/>
            <w:bCs/>
            <w:noProof/>
          </w:rPr>
          <w:t>1</w:t>
        </w:r>
        <w:r>
          <w:rPr>
            <w:b/>
            <w:bCs/>
            <w:noProof/>
          </w:rPr>
          <w:fldChar w:fldCharType="end"/>
        </w:r>
        <w:r>
          <w:rPr>
            <w:b/>
            <w:bCs/>
          </w:rPr>
          <w:t xml:space="preserve"> | </w:t>
        </w:r>
        <w:r>
          <w:rPr>
            <w:color w:val="7F7F7F" w:themeColor="background1" w:themeShade="7F"/>
            <w:spacing w:val="60"/>
          </w:rPr>
          <w:t xml:space="preserve">Page                                              </w:t>
        </w:r>
      </w:p>
    </w:sdtContent>
  </w:sdt>
  <w:p w:rsidR="006F15A0" w:rsidRDefault="006F15A0" w:rsidP="006F15A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4A1" w:rsidRDefault="006874A1" w:rsidP="006F15A0">
      <w:pPr>
        <w:spacing w:after="0" w:line="240" w:lineRule="auto"/>
      </w:pPr>
      <w:r>
        <w:separator/>
      </w:r>
    </w:p>
  </w:footnote>
  <w:footnote w:type="continuationSeparator" w:id="0">
    <w:p w:rsidR="006874A1" w:rsidRDefault="006874A1" w:rsidP="006F15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EA3" w:rsidRDefault="005A0EA3">
    <w:pPr>
      <w:pStyle w:val="Header"/>
    </w:pPr>
    <w:r>
      <w:t xml:space="preserve">                                                                                                                                       JCC HOA BOD – Nov 28, 2024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21A1A"/>
    <w:multiLevelType w:val="hybridMultilevel"/>
    <w:tmpl w:val="FA3A4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C1188C"/>
    <w:multiLevelType w:val="hybridMultilevel"/>
    <w:tmpl w:val="C2586686"/>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 w15:restartNumberingAfterBreak="0">
    <w:nsid w:val="2CB269C1"/>
    <w:multiLevelType w:val="multilevel"/>
    <w:tmpl w:val="D86C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151593"/>
    <w:multiLevelType w:val="multilevel"/>
    <w:tmpl w:val="9F78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D036E1"/>
    <w:multiLevelType w:val="hybridMultilevel"/>
    <w:tmpl w:val="1F26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5B293E"/>
    <w:multiLevelType w:val="hybridMultilevel"/>
    <w:tmpl w:val="395CE05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4F9512D"/>
    <w:multiLevelType w:val="hybridMultilevel"/>
    <w:tmpl w:val="EDC8C26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abstractNumId w:val="2"/>
  </w:num>
  <w:num w:numId="2">
    <w:abstractNumId w:val="3"/>
  </w:num>
  <w:num w:numId="3">
    <w:abstractNumId w:val="4"/>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F3D"/>
    <w:rsid w:val="000F76A2"/>
    <w:rsid w:val="001429C2"/>
    <w:rsid w:val="00160AAB"/>
    <w:rsid w:val="002F5690"/>
    <w:rsid w:val="003E3F3D"/>
    <w:rsid w:val="004172D9"/>
    <w:rsid w:val="0043768C"/>
    <w:rsid w:val="005A0EA3"/>
    <w:rsid w:val="006874A1"/>
    <w:rsid w:val="00687C92"/>
    <w:rsid w:val="006E1CA9"/>
    <w:rsid w:val="006F15A0"/>
    <w:rsid w:val="00705213"/>
    <w:rsid w:val="007A1598"/>
    <w:rsid w:val="00A403AE"/>
    <w:rsid w:val="00A77498"/>
    <w:rsid w:val="00B54F60"/>
    <w:rsid w:val="00FC1F2A"/>
    <w:rsid w:val="00FE7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6E4CFA-74BF-41B7-9075-DECCA271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E3F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E3F3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E3F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3F3D"/>
    <w:rPr>
      <w:b/>
      <w:bCs/>
    </w:rPr>
  </w:style>
  <w:style w:type="character" w:styleId="Hyperlink">
    <w:name w:val="Hyperlink"/>
    <w:basedOn w:val="DefaultParagraphFont"/>
    <w:uiPriority w:val="99"/>
    <w:semiHidden/>
    <w:unhideWhenUsed/>
    <w:rsid w:val="004172D9"/>
    <w:rPr>
      <w:color w:val="0000FF"/>
      <w:u w:val="single"/>
    </w:rPr>
  </w:style>
  <w:style w:type="paragraph" w:styleId="ListParagraph">
    <w:name w:val="List Paragraph"/>
    <w:basedOn w:val="Normal"/>
    <w:uiPriority w:val="34"/>
    <w:qFormat/>
    <w:rsid w:val="004172D9"/>
    <w:pPr>
      <w:ind w:left="720"/>
      <w:contextualSpacing/>
    </w:pPr>
  </w:style>
  <w:style w:type="paragraph" w:styleId="Header">
    <w:name w:val="header"/>
    <w:basedOn w:val="Normal"/>
    <w:link w:val="HeaderChar"/>
    <w:uiPriority w:val="99"/>
    <w:unhideWhenUsed/>
    <w:rsid w:val="006F1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5A0"/>
  </w:style>
  <w:style w:type="paragraph" w:styleId="Footer">
    <w:name w:val="footer"/>
    <w:basedOn w:val="Normal"/>
    <w:link w:val="FooterChar"/>
    <w:uiPriority w:val="99"/>
    <w:unhideWhenUsed/>
    <w:rsid w:val="006F1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33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tation.org/government/departments/engineering-department/traffic"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509</TotalTime>
  <Pages>3</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Bergman</dc:creator>
  <cp:keywords/>
  <dc:description/>
  <cp:lastModifiedBy>Renata Bergman</cp:lastModifiedBy>
  <cp:revision>13</cp:revision>
  <dcterms:created xsi:type="dcterms:W3CDTF">2024-11-11T05:28:00Z</dcterms:created>
  <dcterms:modified xsi:type="dcterms:W3CDTF">2024-11-28T15:16:00Z</dcterms:modified>
</cp:coreProperties>
</file>